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云南省2002年国民经济和社会发展统计公报</w:t>
      </w:r>
    </w:p>
    <w:p w14:paraId="68DD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云南省统计局</w:t>
      </w:r>
    </w:p>
    <w:p w14:paraId="1EEC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2003年2月21日</w:t>
      </w:r>
    </w:p>
    <w:p w14:paraId="2CE3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491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2002年，全省各族人民在党中央、国务院和省委、省政府的正确领导下，高举邓小平理论伟大旗帜，以“三个代表”重要思想为指导，认真贯彻落实中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央经济工作会议、省第七次党代会精神，从云南实际出发，与时俱进，抓住国家扩大内需、实施西部大开发战略和建立中国—东盟自由贸易区的重大机遇，加快经济结构调整步伐，积极采取有力措施，努力克服云南经济发展中出现的各种不利因素和困难，狠抓各项工作的落实，取得了经济和各项社会事业发展的新成绩。</w:t>
      </w:r>
    </w:p>
    <w:p w14:paraId="4B71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一、综合</w:t>
      </w:r>
    </w:p>
    <w:p w14:paraId="4DA8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持续较快增长。初步测算，2002年全省国内生产总值(GDP)完成2231.88亿元,比上年增长8.1%，增幅比上年提高1.6个百分点；其中：第一产业增加值469.94亿元，增长3.7%，对GDP增长的贡献为0.8个百分点；第二产业增加值955.99亿元，增长9.8%，对GDP增长的贡献为4.1个百分点；第三产业增加值805.95亿元，增长8.8%，对GDP增长的贡献为3.2个百分点。结构调整取得新进展，第一、二、三产业增加值的比例由上年的21.7：42.5：35.8调整为21.1：42.8：36.1。人均国内生产总值5178元，比上年增长6.9%。非公有制经济在国民经济中的地位逐步提高，股份制经济及个体、私营经济等发展迅速。2002年非公有制经济创造的增加值占国内生产总值的比重达26.9%，比重比上年提高3个百分点；其中个体私营经济占19.2%，比上年提高2个百分点。积极推进城市化战略，城市化进程进一步加快。年末全省城市化水平达26%，比上年提高1.5个百分点。</w:t>
      </w:r>
    </w:p>
    <w:p w14:paraId="3EBA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全年社会劳动生产率9547元/人，按可比价格计算，比上年增长6.2%。</w:t>
      </w:r>
    </w:p>
    <w:p w14:paraId="4EEF4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市场物价总水平低位运行。全省居民消费价格水平比上年下降0.2%，商品零售价格水平下降1.9%，工业品出厂价格下降1.8%。</w:t>
      </w:r>
    </w:p>
    <w:p w14:paraId="5D0E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就业形势基本稳定。年末全省全社会从业人员2353万人，比上年增加30多万人；其中城镇从业人员360万人，比上年增加8.9万人，增长2.5%。2002年，全省国有企业下岗职工3.65万人，比上年下降32.2%；再就业率41.3%。参加失业保险职工人数183.2万人，截至2002年12月底全省享受“低保”人数58万人，发放“低保”金3.43亿元，实现了应保尽保。参加基本养老保险职工人数177.99万人，共支出基本养老金59.59亿元，74.13万离退休人员领到养老金；参加基本医疗保险的职工人数238.4万人。年末全省城镇登记失业率为4%。</w:t>
      </w:r>
    </w:p>
    <w:p w14:paraId="6291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经济社会发展中存在的主要问题是：经济结构仍不够合理；城乡居民特别是低收入户增收困难；就业和再就业压力加大；微观经济运行活力不够强，部分国有企业经济效益较差等。</w:t>
      </w:r>
    </w:p>
    <w:p w14:paraId="186B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二、农业</w:t>
      </w:r>
    </w:p>
    <w:p w14:paraId="20B4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农业结构调整取得新成效，品种结构进一步优化。由于受产业结构调整，自然灾害等影响，粮食有所减产，烤烟、花卉、甘蔗、蔬菜等经济作物产量均有不同程度增加。</w:t>
      </w:r>
    </w:p>
    <w:p w14:paraId="2272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造林绿化与林业生产取得较好成绩。全省造林面积400.4千公顷，退耕还林面积181.27千公顷，年末实有封山育林面积达2764.42千公顷；橡胶产量19.88万吨,比上年增长14.8%。护林防火取得好成绩。</w:t>
      </w:r>
    </w:p>
    <w:p w14:paraId="74E1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畜牧业、渔业生产全面发展。全省肉类总产量达235.83万吨，比上年增长7.4%；水产品产量19.26万吨,比上年增长6.9%。</w:t>
      </w:r>
    </w:p>
    <w:p w14:paraId="06A5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业生产条件进一步改善。全省拥有农业机械总动力1460.43万千瓦,比上年增长4.5%；大中小型拖拉机达36.6万台，比上年增加0.86万台。农田水利建设也得到继续加强，新增农田有效灌溉面积28.1千公顷，新增节水灌溉面积28.9千公顷。</w:t>
      </w:r>
    </w:p>
    <w:p w14:paraId="6ED1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农村产业、产品结构得到进一步调整，整个农业和农村经济形势继续呈现良好的发展势头。</w:t>
      </w:r>
    </w:p>
    <w:p w14:paraId="42B1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三、工业和建筑业</w:t>
      </w:r>
    </w:p>
    <w:p w14:paraId="4EB4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生产持续较快增长。全省全部工业增加值完成777.99亿元,比上年增长9.2%；其中全部独立核算国有及年产品销售收入500万元以上非国有工业增加值完成632.71亿元，增长8.1%。从规模以上轻重工业看，轻工业增加值418.04亿元，比上年增长4.5%；重工业增加值214.67亿元，增长13.2%。在规模以上企业中，国有及国有控股企业完成增加值555.32亿元，比上年增长5.4%。规模以上企业中，集体企业增加值23.16亿元，比上年增长11.9%；股份制企业增加值100.64亿元，增长10.5%；外商及港澳台投资企业增加值24.35亿元，增长24.4%。主要能源、原材料、机电类及支农产品生产保持较快的增长,但部分日用轻纺产品生产受竞争能力弱及市场需求制约等因素影响,产量有不同程度的下降。</w:t>
      </w:r>
    </w:p>
    <w:p w14:paraId="3800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企业经济效益有所下滑。全省全部独立核算国有及年产品销售收入500万元以上非国有工业经济效益指数为146.87，比上年下降2.54个百分点。在构成指数的七项指标中有喜有忧。总资产贡献率为15.61%，资产负债率为52.64%，全员劳动生产率为62664元/人，产品销售率为98.43%，以上四项指标比上年有所改善，但成本费用利润率、流动资产周转率、资本保值增值率比上年有所下降。全年实现利税372.17亿元，比上年增长8.6%，但实现利润74.96亿元，比上年下降6.7%；其中国有及国有控股企业实现利润64.68亿元，下降7.6%。亏损企业亏损额为25.14亿元，比上年上升24.6%；其中国有及国有控股亏损企业亏损额20.49亿元，上升31.2%。亏损面49.65%，比上年上升4.13个百分点。</w:t>
      </w:r>
    </w:p>
    <w:p w14:paraId="0C50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建筑业发展加快。全省建筑业完成增加值178亿元,比上年增长12.4%。全省四级及以上资质的建筑企业总产值309.8亿元，比上年下降1.3%；施工房屋面积3266.52万平方米，比上年增长7.3%；竣工面积1944.3万平方米,比上年增长10%；施工单位工程个数1.86万个；实现利润总额5亿元，比上年下降20.6%；人均实现利税3303元。</w:t>
      </w:r>
    </w:p>
    <w:p w14:paraId="0BA7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四、固定资产投资</w:t>
      </w:r>
    </w:p>
    <w:p w14:paraId="1B01E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加强基础设施和基础产业的建设，大力改善投资结构，固定资产投资呈现较快增长态势。2002年全社会固定资产投资完成818亿元，比上年增长11.3%，投资总额首次突破800亿元；其中：基本建设投资413亿元，比上年增长13.7%；更新改造投资106亿元，增长3.3%；房地产开发投资95亿元，增长8%；其他投资204亿元，增长12.6%，对全省经济增长发挥了重要的拉动作用。</w:t>
      </w:r>
    </w:p>
    <w:p w14:paraId="2B9B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重点项目建设进展顺利。2002年全省37个重点建设项目完成投资153.94亿元，为年度计划的107%；资金到位率100%，比上年提高6.65个百分点，是历年来重点建设投资完成最好的一年。贯穿我省东西部的500KV“西电东送”项目，宝峰—罗平输变电工程建成送电，500KV昆南北回输变电线路竣工投产，大朝山电站2#、3#、4#机组陆续投产发电；内昆铁路全线通车；大理—保山、曲靖—胜境关两条高速公路实现试通车，全省新增高速公路229公里；农村电网改造工程、中央储备粮库建设、云南省图书馆改扩建项目等年底前均建成投产。小湾水电站、曲靖电厂(二期)、思茅大中河水库、昆石高速公路、成昆铁路电气化昆明客站改造工程、掌鸠河引水供水工程、昆钢板带技改工程等19项续建重点项目均超额完成年度计划，建设领域取得新成就。</w:t>
      </w:r>
    </w:p>
    <w:p w14:paraId="2C47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五、国内贸易</w:t>
      </w:r>
    </w:p>
    <w:p w14:paraId="715D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消费品市场繁荣活跃，各种大型商场、超市、连锁店、仓储式商场发展较快。全省社会消费品零售总额711.25亿元,比上年增长11%，增幅比上年提高1.1个百分点。按销售地区分，城市消费品零售额384.61亿元,增长12%；县消费品零售额165.76亿元,增长10.3%；县以下消费品零售额160.88亿元，增长9.3%。按经济成份分,国有及国有控股经济149.5亿元，比上年下降3.6%；集体及股份合作经济68.23亿元，下降7.1%；个体私营经济359亿元，增长21.2%；其他经济成份134.52亿元，增长15.8%。按行业分，批发零售贸易业444.2亿元，增长9.9%；餐饮业106.61亿元，增长18.3%；制造业31.65亿元，增长6.7%；农业生产者109.72亿元，增长9.7%；其他行业19.07亿元，增长13%。</w:t>
      </w:r>
    </w:p>
    <w:p w14:paraId="4B3D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全省700多户限额以上批发零售贸易业生产资料销售额完成371.96亿元,比上年增长3.6%。全年农业生产资料销售额76.99亿元，比上年增长3.2%。</w:t>
      </w:r>
    </w:p>
    <w:p w14:paraId="437F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六、交通、邮电和旅游</w:t>
      </w:r>
    </w:p>
    <w:p w14:paraId="44A8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交通运输和邮电通信业继续较快发展。全年交通运输邮电仓储业增加值为150.11亿元，比上年增长8.2%。全年货物运输保持增长，客运有所下降。</w:t>
      </w:r>
    </w:p>
    <w:p w14:paraId="0370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电通信业快速发展。全省邮电业务总量124.2亿元,比上年增长23%。全省固定电话交换机总容量为694.4万户，比上年增长11.7%；移动电话交换机总容量为734万户，增长31.9%。电话普及率达21.67部/百人，其中主线普及率为10.08部/百人；年末全省电话用户已达939万户，其中固定电话用户达437万户，移动电话用户达到502万户；本年移动电话新增用户163.52万户；有互联网用户103万户，比上年增长43.1%。</w:t>
      </w:r>
    </w:p>
    <w:p w14:paraId="349F9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旅游业保持较快发展。春节、“五一”、“十一”三个长假期对旅游的推动作用明显，全年接待海外游客130.36万人次，旅游外汇收入4.19亿美元，分别比上年增长15.2%和14.3%。接待国内游客5110.1万人次，国内旅游收入255亿元，分别比上年增长11.6%和12.7%。全省旅游业总收入289.9亿元，比上年增长12.8%。</w:t>
      </w:r>
    </w:p>
    <w:p w14:paraId="7587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七、对外经济</w:t>
      </w:r>
    </w:p>
    <w:p w14:paraId="1816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2002年，外经贸稳步发展，外贸进出口、外商直接投资和对外经济技术合作克服各种困难和不利因素影响，取得好成绩。全省进出口总额22.26亿美元，创历史新高，比上年增长12%；其中出口14.3亿美元，增长14.9%；进口7.97亿美元，增长7%。一般贸易进出口完成15.79亿美元，比上年增长15%；加工贸易进出口完成2.17亿美元，下降0.9%；边境贸易进出口3.71亿美元，增长7.4%。出口市场仍以亚洲市场为主，全省对亚洲出口为11.5亿美元，增长13.2%；对非洲出口1268万美元，下降18.4%；对欧盟出口1.32亿美元，增长25.2%；对北美洲出口7862万美元，增长22%；缅甸成为我省第一大贸易伙伴，进出口总额4.07亿美元，占全省进出口的18.3%。在出口产品中，“两烟”出口1.37亿美元,冶金类出口3.43亿美元，机电产品出口1.84亿美元,磷化工类出口4.01亿美元,农副产品出口1.52亿美元，轻纺产品出口1.55亿美元。</w:t>
      </w:r>
    </w:p>
    <w:p w14:paraId="5F5F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外商直接投资合同金额3.33亿美元，比上年增长13.1%，实际外商直接投资额1.12亿美元，比上年增长72.9%。对外承包工程、劳务合作及设计咨询合同金额2.94亿美元，完成营业额2.26亿美元。2002年第十届昆交会成交总金额19.29亿美元。对国内的开放继续扩大，实施经济社会合作项目1319项，引进省外到位资金45.54亿元。</w:t>
      </w:r>
    </w:p>
    <w:p w14:paraId="114A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八、财政、金融和保险</w:t>
      </w:r>
    </w:p>
    <w:p w14:paraId="46CB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全省财政收支保持稳定增长；金融机构各项存款平稳增长，贷款力度继续加大，结构进一步改善；保险业务继续发展。</w:t>
      </w:r>
    </w:p>
    <w:p w14:paraId="484F1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全省地方一般预算收入206.7亿元，比上年增长8.1%；其中增值税34.4亿元，增长2.4%；营业税41.4亿元，增长12.9%。一般预算支出528亿元，比上年增长6.4%。</w:t>
      </w:r>
    </w:p>
    <w:p w14:paraId="113E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末金融机构人民币存款余额达3121.28亿元,比年初增加353.15亿元,增长12.8%。在金融机构存款中，企业存款余额1106.12亿元,比年初增加65.62亿元，增长6.3%。信贷投放力度继续加大，基本满足了经济发展的资金需要。年末全省金融机构人民币各项贷款余额达2418.48亿元，比年初增加245.38亿元，增长11.3%，其中短期贷款余额1300.41亿元，比年初增加57.68亿元，增长4.6%；中期流动资金贷款余额184.22亿元，比年初增加51.22亿元，增长38.5%；中长期贷款余额867.51亿元，比年初增加125.19亿元，增长16.9%。贷款主要支持了农业、工业、建筑业、三资企业等正常资金需要。现金投放适度。全年全省金融机构现金收入7042.99亿元，现金支出7042.99亿元。</w:t>
      </w:r>
    </w:p>
    <w:p w14:paraId="7994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保险业稳步发展。全省各种保费收入55.44亿元，比上年增长29.8%；其中：财产险保费收入21.49亿元，增长4.5%；人身险保费收入33.95亿元，增长53.3%。赔付额19.18亿元，比上年增长1%；其中：财产险赔付额11.71亿元，增长8%；人身险赔付额7.47亿元，下降8.3%。</w:t>
      </w:r>
    </w:p>
    <w:p w14:paraId="37FA8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九、科学技术和教育</w:t>
      </w:r>
    </w:p>
    <w:p w14:paraId="5461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科技发展取得新成果。全省登记科技成果522项，其中基础理论成果33项，应用技术成果489项，软科学成果30项。专利申请量1780件，获专利授权1128件；经认定登记技术合同2059项，成交金额达17.95亿元。已建成14个重点实验室和5个中试基地。已建立国家级高新技术开发区1个，省级高新技术开发区3个。全省科技三项费用支出4.18亿元，增长4.5%，促进了重点科技计划和技术创新等工作的顺利开展。省院、省校合作取得新的进展，共实施科技合作项目20个。</w:t>
      </w:r>
    </w:p>
    <w:p w14:paraId="0F7E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育事业稳步发展。全省普通高等学校有30所，招生5.04万人，比上年增长18.8%；在校学生14.34万人，比上年增长20.5%。普通中等专业学校有121所，招生4.81万人，比上年增长2.9%；在校学生13.89万人，比上年增长8%。普通中学2267所，招生77.74万人，比上年增长7.7%；在校学生215.14万人，比上年增长7.3%。其中高中411所，招生12.44万人，比上年增长16.6%；在校学生31.55万人，增长19.1%。小学20595所，招生73.71万人，比上年增长1.9%；在校学生450.93万人，下降2.1%。学龄儿童入学率达99.58%，普及九年义务教育的县(市)达到96个，占全省县(市)总数的75%；小学毕业生升学率达85.39%。成人高等教育招生数6.28万人，比上年增长63.3%；在校学生12.37万人，增长62.3%。成人中等专业教育招生数1.1万人，比上年下降43.3%；在校学生4.29万人，下降0.3%。全年扫除文盲25.95万人。</w:t>
      </w:r>
    </w:p>
    <w:p w14:paraId="78B4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十、文化、卫生、体育和环境保护</w:t>
      </w:r>
    </w:p>
    <w:p w14:paraId="456C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围绕建设民族文化大省的目标，以繁荣文艺创作为中心，农村文化工作为重点，积极推进文化体制改革，全省各项文化事业得到了全面发展。全省各种艺术表演团体122个，文化馆127个，群众艺术馆20个，公共图书馆149个，博物馆29个。全省广播、电视人口覆盖率分别达到90%和91%。中、短波广播发射台和转播台52座，一千瓦以上电视发射台和转播台28座。</w:t>
      </w:r>
    </w:p>
    <w:p w14:paraId="48AF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卫生事业稳步发展。全省卫生机构拥有床位数10.13万张；卫生技术人员12.42万人，其中医生6.31万人。</w:t>
      </w:r>
    </w:p>
    <w:p w14:paraId="7607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体育事业取得新成绩。全民健身运动蓬勃开展，竞技体育取得新突破。我省运动员在国际比赛中获金牌7枚，银牌7枚，铜牌7枚；国内比赛获金牌32枚，银牌29枚，铜牌41枚，为我省争得了荣誉。</w:t>
      </w:r>
    </w:p>
    <w:p w14:paraId="78D7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环境保护和生态建设发展加快。全省环境保护系统人员3118人，各级环境监测站90个，环境监测人员1068人。自然保护区160个，其中国家级自然保护区10个，自然保护区面积299万多公顷。全年完成限期治理项目162个，项目总投资1.88亿元；烟尘控制区20个，噪音达标区19个。工业废水排放达标率为68.5%，比上年提高3.4个百分点；工业固体废物结合利用率35.7%，比上年提高3.6个百分点。</w:t>
      </w:r>
    </w:p>
    <w:p w14:paraId="42C5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十一、人口、人民生活与社会保障</w:t>
      </w:r>
    </w:p>
    <w:p w14:paraId="62B0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人口增长取得积极成效。2002年，全省人口出生率为17.9‰，死亡率为7.3‰，自然增长率为10.6‰。年末全省总人口为4333.1万人，比上年末增加45.7万人；其中：城镇人口1127万人，乡村人口3206.1万人；65岁及以上人口占总人口6.8%。</w:t>
      </w:r>
    </w:p>
    <w:p w14:paraId="57D3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生活水平继续提高。根据抽样调查，全年城镇居民人均可支配收入为7628.34元，比上年增长12.2%；城镇居民人均消费性支出5828.06元，比上年增长11%。农民人均纯收入达到1608.77元，扣除物价影响因素实际增长4.7%；农民人均消费支出1381.54元，比上年下降2.9%。</w:t>
      </w:r>
    </w:p>
    <w:p w14:paraId="3EA9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居民储蓄存款继续增加。年末全省城乡居民储蓄存款余额1500.24亿元，比年初增加202.68亿元，增长15.6%。</w:t>
      </w:r>
    </w:p>
    <w:p w14:paraId="2AB5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扶贫攻坚取得新成绩。2002年全省落实各项扶贫资金31.48亿元，农村绝对贫困人口由2000年末的405万人减少到286万人。</w:t>
      </w:r>
    </w:p>
    <w:p w14:paraId="4D28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城乡居民居住条件继续改善。全年城市居民人均住房面积12平方米，比上年增长5.3%；农村居民人均住房面积23.72平方米，比上年增长5.8%。</w:t>
      </w:r>
    </w:p>
    <w:p w14:paraId="61532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福利事业不断发展。全省有各类福利院(含敬老院)床位1.71万张，年末在院人数9546人。全省城乡居民最低生活保障已保人数58.19万人，国家抚恤、补助各类优抚对象10.71万人。全年销售福利彩票2.41亿元，筹集社会福利资金0.85亿元，接受社会捐赠0.26亿元。</w:t>
      </w:r>
    </w:p>
    <w:p w14:paraId="248D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注释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554C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1.本公报数据为初步统计数，正式统计数据以《2003年云南统计年鉴》为准；各项指标对比基数均为《2002年云南统计年鉴》公布的年报统计数。</w:t>
      </w:r>
    </w:p>
    <w:p w14:paraId="7062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2.国内生产总值、各项增加值的绝对值按当年价格计算，增长速度按可比价格计算。</w:t>
      </w:r>
    </w:p>
    <w:p w14:paraId="4FC2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3.由于口径范围发生变化，2002年城镇居民人均可支配收入数据与上年不完全可比。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105"/>
    <w:rsid w:val="3C196577"/>
    <w:rsid w:val="3E890D2D"/>
    <w:rsid w:val="4D8F72A9"/>
    <w:rsid w:val="50DC6F21"/>
    <w:rsid w:val="6A9A589E"/>
    <w:rsid w:val="74B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5641</Words>
  <Characters>6975</Characters>
  <Lines>0</Lines>
  <Paragraphs>0</Paragraphs>
  <TotalTime>49</TotalTime>
  <ScaleCrop>false</ScaleCrop>
  <LinksUpToDate>false</LinksUpToDate>
  <CharactersWithSpaces>6975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2024-12-31T00:54:00Z</dcterms:created>
  <dc:creator>zwj</dc:creator>
  <cp:lastModifiedBy>GBB</cp:lastModifiedBy>
  <dcterms:modified xsi:type="dcterms:W3CDTF">2024-12-31T01:51:48Z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eyJoZGlkIjoiOWIwN2NiNmYwMTVlMDhlZTM1MDJmZWNjZDZmNDU5ZWYiLCJ1c2VySWQiOiI0MjY1NjM5MzEifQ==</vt:lpwstr>
  </property>
  <property fmtid="{D5CDD505-2E9C-101B-9397-08002B2CF9AE}" pid="4" name="ICV">
    <vt:lpwstr>FBA898CF42934C38BA5293EE2215E34A_13</vt:lpwstr>
  </property>
</Properties>
</file>