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B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云南省2005年国民经济和社会发展统计公报</w:t>
      </w:r>
    </w:p>
    <w:p w14:paraId="6D83C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云南省统计局</w:t>
      </w:r>
    </w:p>
    <w:p w14:paraId="324EB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2006年3月1日</w:t>
      </w:r>
    </w:p>
    <w:p w14:paraId="3FD60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06A4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2005年，在省委、省政府的正确领导下，全省上下认真贯彻落实党的十六大、十六届四中、五中全会精神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，坚持以科学发展观统领经济社会发展全局，认真执行中央关于加强宏观调控的各项政策和部署，围绕全面建设小康社会和构建和谐社会的战略目标，千方百计加快经济社会发展，努力克服了雪灾冻害、高温干旱、禽流感疫情、煤电油运供需矛盾突出等造成的重重困难，经济运行中不稳定、不健康的因素得到抑制，国民经济继续朝预期目标发展，固定资产投资结构进一步优化，经济效益保持较好水平，财政收入较快增长，宏观调控取得明显成效，全省经济发展态势良好。年初省十届人大三次会议确定的经济社会发展目标如期实现，“十五”计划顺利完成。</w:t>
      </w:r>
    </w:p>
    <w:p w14:paraId="04397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一、综合</w:t>
      </w:r>
    </w:p>
    <w:p w14:paraId="48ACC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初步核算，2005年云南省生产总值（GDP）完成3472.34亿元，按可比价格计算，比上年增长9.0%。其中：第一产业增加值656.18亿元，增长6.3%，拉动GDP增长1.1个百分点；第二产业增加值1449.71亿元，增长8.5%，拉动GDP增长3.6个百分点；第三产业增加值1366.45亿元，增长10.8%，拉动GDP增长4.3个百分点。结构调整取得新进展，第一、二、三产业增加值的比例由上年的19.3∶41.6∶39.1调整为18.9：41.7：39.4。人均GDP为7833元，跃上人均900美元新台阶，比上年增长8.1%。2005年非公有经济蓬勃发展，经济规模不断扩大，活力增强，创造增加值1215亿元，占全省生产总值的比重达35.0%，比上年提高1.7个百分点。“十五”期间GDP年平均增长9.1%，比“九五”期间的年平均增速快0.4个百分点。</w:t>
      </w:r>
    </w:p>
    <w:p w14:paraId="232FF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全省积极推进城市化战略，城市化进程进一步加快。年末全省城市化水平达29.5%，比上年提高1.4个百分点。</w:t>
      </w:r>
    </w:p>
    <w:p w14:paraId="3E15F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全年社会劳动生产率14315元/人，按可比价格计算，比上年增长6.8%。</w:t>
      </w:r>
    </w:p>
    <w:p w14:paraId="0C061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国民经济和社会发展中存在的主要问题是：农业基础设施薄弱，抵御自然灾害能力低，能源、交通的瓶颈制约还未得到根本缓解，农资价格保持高位运行，就业压力加大，经济社会发展与资源环境的矛盾仍显突出。</w:t>
      </w:r>
    </w:p>
    <w:p w14:paraId="389F3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二、农业</w:t>
      </w:r>
    </w:p>
    <w:p w14:paraId="7D4D5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抗灾夺丰收成效显著，粮食生产再上新台阶。全年粮食总产量达1514.93万吨，比上年增长0.4%，保持了连续12年增产的良好势头。油料产量36.22万吨，增长8.4%；烤烟产量77.2万吨，增长11.5%；蔬菜产量970.9万吨，增长9.7%；水果产量136.6万吨，增长18.3%；茶叶产量11.6万吨，增长21.9%；鲜切花产量36亿枝，增长7.1%。</w:t>
      </w:r>
    </w:p>
    <w:p w14:paraId="01A27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畜牧业、渔业生产全面丰收。全省肉类总产量达300.04万吨，比上年增长8.0%；牛奶产量30.9万吨，比上年增长15.1%；水产品产量23.8万吨，比上年增长8.2%。</w:t>
      </w:r>
    </w:p>
    <w:p w14:paraId="0C5C1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农业基础设施建设力度加大，农业生产条件继续改善。全年农田有效灌溉面积1485.4千公顷，新增农田有效灌溉面积16千公顷。年末全省农业机械总动力1666.05万千瓦，比上年增长3.6%；农用运输车4.7万辆，比上年增长4.1%；农村用电量41.7亿千瓦时，比上年增长3.3%。</w:t>
      </w:r>
    </w:p>
    <w:p w14:paraId="43371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三、工业和建筑业</w:t>
      </w:r>
    </w:p>
    <w:p w14:paraId="087C1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2005年，全省加快推进新型工业化进程，积极实施工业发展倍增计划和大企业销售收入倍增行动，努力克服煤电油运的瓶颈制约，全省工业经济实现平稳较快增长，经济效益保持较好水平。全部工业完成增加值1200.07亿元，比上年增长7.7%；其中规模以上工业完成增加值1018.07亿元，增长8.4%。在规模以上工业中，轻工业增加值534.91亿元，比上年增长5.8%；重工业增加值483.16亿元，增长11.7%。</w:t>
      </w:r>
    </w:p>
    <w:p w14:paraId="5351F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主要能源、原材料生产快速增长。全年原煤产量6462.14万吨，比上年增长21.5%；发电量624.2亿千瓦小时，增长14.8%；粗钢产量513.41万吨，增长47.0%；钢材产量486.93万吨，增长38.9%；十种有色金属产量147.44万吨，增长13.9%；水泥产量2832.62万吨，增长22.5%。</w:t>
      </w:r>
    </w:p>
    <w:p w14:paraId="0BA9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工业企业经济效益保持较好水平。全省规模以上工业经济效益综合指数为222.25，与上年持平。全年实现利税638.57亿元，比上年增长8.6%；实现利润223.18亿元，比上年增长6.0%。从主要优势工业行业来看，烟草制品业实现利税402.9亿元，比上年增长4.5%；电力、热力的生产和供应业实现利税46.93亿元，增长16.1%；化学原料及化学制品制造业实现利税35.88亿元，增长32.7%；有色金属冶炼及压延加工业实现利税36.26亿元，增长63.1%。全省工业企业亏损面为36.35%，比上年上升0.44个百分点，亏损企业亏损额为27.6亿元，比上年上升29.0%。</w:t>
      </w:r>
    </w:p>
    <w:p w14:paraId="34D46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建筑业稳步发展，企业经济效益有所提高。2005年全省建筑业完成增加值249.64亿元，比上年增长12.5%。全省具有资质的建筑业企业完成总产值502.31亿元，比上年增长12.0%；企业实现利润9.0亿元，增长13.5%；企业全员劳动生产率为94060元/人，提高5.5%；建筑业企业房屋建筑施工面积4466.08万平方米，增长4.0%；竣工面积2325.45万平方米，下降7.0%。</w:t>
      </w:r>
    </w:p>
    <w:p w14:paraId="00B3B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四、固定资产投资</w:t>
      </w:r>
    </w:p>
    <w:p w14:paraId="5022E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2005年全省固定资产投资实现了又快又好的发展，全社会固定资产投资规模达到1743.0亿元，比上年增长31.0%。其中：农业投资25.66亿元，增长36.9%；水利投资24.30亿元，增长5.6%;重点行业和重大项目发挥重要支撑作用，尤其是电力工业投资322.6亿元，增长72.8%；公路建设投资293.76亿元，增长60.9%，高速公路新增131公里；全省5000万元以上在建项目858个，完成投资914.76亿元，分别增长14.7%和51.4%，重大项目占全省全社会固定资产投资比重达52.5%，实施以大项目带动大发展战略取得新成效，全省固定资产投资逐步呈现出规模、速度、结构和效益协调发展的良好势头。</w:t>
      </w:r>
    </w:p>
    <w:p w14:paraId="2078D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2005年全省居民住房消费升级加快，商品房市场活跃。全省房地产业开发投资完成233.8亿元，比上年增长43.3%，呈现持续快速健康发展的势头。全省商品房屋施工面积2717.95万平方米，增长48.6%；商品房屋销售建筑面积694.83万平方米，增长29.1%；商品房屋销售额143.06亿元，增长34.4%。全省房地产开发投资占全省全社会固定资产投资比重达13.4%，已成为全省经济增长和加快城镇化进程的重要支柱产业。</w:t>
      </w:r>
    </w:p>
    <w:p w14:paraId="6FBCF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五、国内贸易和市场物价</w:t>
      </w:r>
    </w:p>
    <w:p w14:paraId="718D5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消费热点多元化，消费品市场渐趋活跃。全省社会消费品零售总额完成1034.4亿元，比上年增长13.0%。其中，城市实现消费品零售额564.54亿元，增长13.1%；农村（县及县以下）实现消费品零售额469.86亿元，增长12.9%。非公有制经济成为繁荣市场的活跃力量。2005年，全省非公有制经济实现消费品零售额846.72亿元，占全省社会消费品零售总额的比重为81.9%，比上年提高2.3个百分点，其中个体私营经济实现消费品零售额660.22亿元，占全省社会消费品零售总额的比重为63.8%，比上年提高3.4个百分点。</w:t>
      </w:r>
    </w:p>
    <w:p w14:paraId="304C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消费结构升级加快。在限额以上批发零售贸易业销售额中，服装、鞋帽、针纺织品类销售额比上年增长10.3%；金银珠宝类增长35.1%；家用电器和音像器材类增长10.9%；石油及制品类增长44.2%；建筑及装潢材料类增长30.0%。</w:t>
      </w:r>
    </w:p>
    <w:p w14:paraId="1EC6A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市场物价温和上扬，涨幅稳步回落。全年居民消费价格总水平比上年上涨1.4%，低于上年涨幅4.6个百分点，通胀压力明显减弱。商品零售价格总水平上涨0.1%；工业品出厂价格总水平上涨4.5%；原材料、燃料、动力购进价格总水平上涨6.5%；固定资产投资价格总水平上涨4.6%；农业生产资料价格总水平上涨5.9%。</w:t>
      </w:r>
    </w:p>
    <w:p w14:paraId="7358C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六、对外经济</w:t>
      </w:r>
    </w:p>
    <w:p w14:paraId="432C1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对外贸易快速增长，外贸进出口创历史最好水平。全省进出口总额47.38亿美元，比上年增长26.6%。其中出口完成26.42亿美元，增长18.0%；进口完成20.97亿美元，增长39.4%。一般贸易进出口完成33.46亿美元，比上年增长19.5%；加工贸易进出口完成7.17亿美元，增长85.1%；边境贸易进出口6.55亿美元，增长24.9%。全年对亚洲出口20.9亿美元，增长15.9%；对欧盟出口2.93亿美元，增长27.6%；对东盟出口10.91亿美元，增长13.4%；对非洲出口0.39亿美元，增长81.5%。</w:t>
      </w:r>
    </w:p>
    <w:p w14:paraId="1CDEF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共批准利用外资项目153个，合同外资4.56亿美元，比上年增长43.4%，实际利用外资1.89亿美元，比上年增长34.1%。全年新签对外承包工程、劳务合作及设计咨询合同132份，合同金额5.3亿美元，比上年增长69.0%；完成营业额3.9亿美元，增长15.2%。</w:t>
      </w:r>
    </w:p>
    <w:p w14:paraId="5157E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七、交通、邮电和旅游</w:t>
      </w:r>
    </w:p>
    <w:p w14:paraId="114FD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交通运输和邮电通信业继续较快发展。全年交通运输邮电仓储业增加值为242.41亿元，比上年增长8.9%。</w:t>
      </w:r>
    </w:p>
    <w:p w14:paraId="66D7E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交通运输业稳步发展。全年各种运输方式完成货物周转量656.49亿吨公里，比上年增长4.5%。其中，铁路270.37亿吨公里，增长4.0%；公路381.96亿吨公里，增长4.6%；航空1.23亿吨公里，增长4.2%；水运2.93亿吨公里，增长38.2%。旅客周转量331.6亿人公里，比上年增长4.4%。其中，铁路41.04亿人公里，增长10.0%；公路233.12亿人公里，增长2.6%；航空56.39亿人公里，增长7.7%；水运1.05亿人公里，增长7.7%。</w:t>
      </w:r>
    </w:p>
    <w:p w14:paraId="09248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邮电通信业快速发展。全省邮电业务总量272.16亿元，比上年增长30.2%；其中邮政业务总量8.56亿元，增长4.6%；电信业务总量263.6亿元，增长31.3%。全省年末局用交换机总容量为417.9万门，比上年增长1.0%；其中本年新增局用交换机4.16万门。固定电话普及率达13.6部/百人。年末全省固定电话新增用户50.3万户，达597.7万户，比上年增长9.2%；移动电话新增用户166.5万户，达到898.8万户，增长22.7%。</w:t>
      </w:r>
    </w:p>
    <w:p w14:paraId="65E89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旅游业保持较快增长。全年接待海外入境游客347.59万人次，实现旅游外汇收入5.28亿美元，分别比上年增长36.6%和25.0%。接待国内旅游者6860.74万人次，国内旅游收入386.15亿元，分别比上年增长14.1和15.6%。全省实现旅游业总收入430.14亿元，比上年增长16.5%。</w:t>
      </w:r>
    </w:p>
    <w:p w14:paraId="44632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八、财政、金融和保险、证券</w:t>
      </w:r>
    </w:p>
    <w:p w14:paraId="16F58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全省财税改革取得明显成效。地方财政一般预算收入完成312.6亿元，比上年增长18.7%。全省地方一般预算支出完成766亿元，比上年增加104亿元，比上年增长15.4%。</w:t>
      </w:r>
    </w:p>
    <w:p w14:paraId="012BF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金融运行平稳有序，存贷款持续增加。年末金融机构人民币存款余额达5140.5亿元，比年初增加682.77亿元，增长15.3%。其中城乡居民储蓄存款余额2430.28亿元，比年初增加378.16亿元，增长18.4%。信贷资金继续向重点行业和薄弱环节倾斜，有力地支持了地方经济的发展。年末全省金融机构人民币各项贷款余额达3987.58亿元，比年初增加668.5亿元，增长19.7%。其中短期贷款余额1607.49亿元，比年初增加205.87亿元，增长14.0%；中长期贷款余额2227.49亿元，比年初增加415亿元，增长22.7%。现金投放适度。全年金融机构现金收入10287.27亿元，现金支出10342.45亿元。</w:t>
      </w:r>
    </w:p>
    <w:p w14:paraId="5C4C5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保险业稳步发展。全省各种保费收入81.03亿元，比上年增长9.2%；其中：财产险保费收入29.04亿元，增长9.6%；寿险保费收入42.33亿元，增长6.3%；意外伤害险保费收入4.49亿元，增长27.1%；健康险保费收入5.17亿元，增长18.8%。全年保险赔付额24.01亿元，比上年下降0.7%；其中：财产险赔付额14.7亿元，增长4.0%；寿险赔付额4.85亿元，下降23.3%；健康险赔付额2.94亿元，增长8.1%；意外伤害险陪付额1.52亿元，增长50.1%。</w:t>
      </w:r>
    </w:p>
    <w:p w14:paraId="5D459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资本市场在规范中平稳发展。年末全省共有上市公司22家，总股份57.23亿股，流通股21.65亿股；总市值320.44亿元，流通市值118.82亿元。</w:t>
      </w:r>
    </w:p>
    <w:p w14:paraId="6D1BF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九、教育和科学技术</w:t>
      </w:r>
    </w:p>
    <w:p w14:paraId="3AD19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教育事业稳步发展。全省普通高等学校有44所，招生8.45万人，比上年增长12.6%；在校学生25.47万人，比上年增长17.7%。中等职业教育学校有386所，招生11.36万人，比上年增长16.4%；在校学生29.49万人，比上年增长8.6%。普通高中443所，招生19万人，比上年增长13.6%；在校学生48.31万人，增长15.1%。普通初中1814所，招生63.31万人，比上年下降0.1%；在校学生19.58万人，下降1.3%。普通小学18747所，招生73.34万人，比上年增长0.1%；在校学生441.23万人，增长0.1%。小学学龄儿童入学率达96.3%，小学毕业生升学率达92.2%。成人高等学校5所；在校学生13.11万人，增长6.4%。全年扫除文盲14.35万人。全省人口平均受教育年限为6.61年。</w:t>
      </w:r>
    </w:p>
    <w:p w14:paraId="40C4F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科技发展取得新成果。全省部级以上科技成果667项，其中基础理论成果34项，应用技术成果581项，软科学成果52项。已建立国家级高新技术开发区1个，省级高新技术开发区3个。专利申请2556件，获专利授权1381件；签订技术合同1853项，成交金额达15.92亿元。全省科学研究与试验发展（R&amp;D）经费支出14.13亿元，增长13.0%，促进了重点科技计划和技术创新工作的顺利开展。</w:t>
      </w:r>
    </w:p>
    <w:p w14:paraId="25A1E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十、文化、卫生和体育</w:t>
      </w:r>
    </w:p>
    <w:p w14:paraId="461E5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文化事业日益繁荣。全省各种艺术表演团体116个，文化馆149个，公共图书馆149个，博物馆31个。全省广播、电视人口覆盖率分别达到91.0%和92.5%。中、短波广播发射台和转播台51座，广播电台15座，电视台17座，有线电视用户320万户。</w:t>
      </w:r>
    </w:p>
    <w:p w14:paraId="0C0F3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卫生事业不断进步。全省卫生机构10110个；医院648个，拥有床位数7.47万张；卫生技术人员6.52万人，其中医生2.62万人，护士2.63万人；乡镇卫生院1483个，床位数2.41万张，卫生技术人员2.13万人。疾病预防控制机构153个，卫生技术人员6040人；专科防治机构32个，卫生技术人员564人；妇幼保健院（所、站）148个，卫生技术人员4718人。农村有医疗点的村占总村数的比重为97.0%。乡村医生和卫生员3.52万人。</w:t>
      </w:r>
    </w:p>
    <w:p w14:paraId="2CDF1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体育事业取得新成绩。全民健身运动蓬勃开展，竞技体育取得新突破。云南运动员在国际比赛中获金牌1枚，银牌1枚，铜牌1枚；国内比赛获金牌33.5枚，银牌30枚，铜牌31.5枚。</w:t>
      </w:r>
    </w:p>
    <w:p w14:paraId="6ABB9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十一、资源与生态环境</w:t>
      </w:r>
    </w:p>
    <w:p w14:paraId="1CA99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环境保护和生态建设发展加快。全省环境保护系统人员3642人，各级环境监测站98个，环境监测人员1089人。全年完成限期治理项目1518个，项目总投资1.53亿元；烟尘控制区18个，环境噪声达标区26个。工业废水排放达标率为74.7%；工业固体废物结合利用率40.1%；农村改水受益率为88.0%。</w:t>
      </w:r>
    </w:p>
    <w:p w14:paraId="53C50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全年共完成绿化造林316.5万亩，飞播造林71.1万亩。年末实有封山育林面积达3281.8万亩，本年新增封山育林面积276万亩。全省森林覆盖率达到49.5%，比2000年提高5.2个百分点。</w:t>
      </w:r>
    </w:p>
    <w:p w14:paraId="645FD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自然保护区建设稳步推进。年末全省共有自然保护区198个，比上年增加5个。其中国家级自然保护区14个，省级自然保护区53个。自然保护区面积354.95万公顷，比上年增长2.0%。其中国家级自然保护区面积139.58万公顷，省级自然保护区面积125.01万公顷。列入国家一类重点保护野生动物有43种；列入国家二类重点保护野生动物有156种。列入国家一、二级重点保护植物有144种，其中列入一级保护植物有38种。</w:t>
      </w:r>
    </w:p>
    <w:p w14:paraId="604F4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十二、人口、劳动就业、社会保障与人民生活</w:t>
      </w:r>
    </w:p>
    <w:p w14:paraId="0DF11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控制人口增长取得积极成效。2005年，全省人口出生率为14.72‰，死亡率为6.75‰，自然增长率为7.97‰，比上年下降1.03个千分点。年末全省总人口为4450.4万人，比上年末增加35.2万人；其中：城镇人口1312.9万人，乡村人口3137.5万人。</w:t>
      </w:r>
    </w:p>
    <w:p w14:paraId="3288E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劳动就业规模大，再就业工作成效显著。年末全省就业人员2450万人，比上年末增加48.6万人。其中农村就业人员2052万人，增加21.9万人；城镇就业人员398万人，增加26.7万人。年末全省国有企业下岗职工实现再就业10.71万人。全年城镇新增就业人数19.41万人。年末全省城镇实有登记失业人数12.97万人，城镇登记失业率4.2%。</w:t>
      </w:r>
    </w:p>
    <w:p w14:paraId="4925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城乡居民生活水平继续提高。全年城镇居民人均可支配收入为9265.9元，比上年增长4.5%；城镇居民人均消费性支出6996.9元，比上年增长2.3%。全省职工年平均工资16980元，比上年增长10.8%。农民人均纯收入达到2041.79元，实际增长6.5%；农民人均生活消费支出1789元，比上年增长13.9%。城镇居民家庭恩格系数为42.8%，农村居民家庭恩格系数为54.5%。</w:t>
      </w:r>
    </w:p>
    <w:p w14:paraId="7CA1D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扶贫攻坚取得新成绩。2005年全省认真落实各项扶贫措施，多方筹集资金，认真解决农村贫困人口问题。按年人均纯收入低于683元的标准，年末农村贫困人口为248.4万人，比上年净减少13.9万人；按年人均纯收入684-944元的标准，年末农村低收入人口为489.4万人，比上年净减少26万人。</w:t>
      </w:r>
    </w:p>
    <w:p w14:paraId="52757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社会福利事业不断发展。全省有各类收养性社会福利单位床位2.03万张，全年收养1.07万人次。全省得到最低生活保障人数72.3万人。城镇建设各种社区服务设施424个，便民、利民服务网络1365个。全年销售社会福利彩票10.54亿元，筹集社会福利资金3.7亿元，接受社会捐赠2547万元。</w:t>
      </w:r>
    </w:p>
    <w:p w14:paraId="48A20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社会保障工作进一步加强。年末全省参加基本养老保险人数258.69万人，其中职工176.79万人，离退休人员81.9万人。企业退休人员实行社会化管理率达到96.0%。全省参加失业保险人数为189.2万人，救助失业人员32.6万人。全省参加基本医疗保险人数为320.7万人。国有企业下岗职工基本生活得到保障比例为100%，企业离退休人员按时领到基本养老金比例为100%。全省参加农村养老保险的人数为137.78万人，比上年末增加2万人；参加新型农村合作医疗的人数602.51万人，比上年末减少45.88万人，新型农村合作医疗参合率为81.4%，比上年减少6.6个百分点。全省享受城市最低生活保障的居民为69.7万人，比上年增加4.9万人；享受农村最低生活保障的农民2.6万人，比上年增加0.05万人。</w:t>
      </w:r>
    </w:p>
    <w:p w14:paraId="73873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注释：</w:t>
      </w:r>
    </w:p>
    <w:p w14:paraId="0440C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1、本公报数据为初步统计数，正式统计数据以《2006年云南统计年鉴》为准；各项指标对比基数均为《2005年云南统计年鉴》公布的年报统计数。</w:t>
      </w:r>
    </w:p>
    <w:p w14:paraId="163C4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2、生产总值、各项增加值的绝对值按现价计算，增长速度按可比价计算；“九五”和“十五”期间生产总值（GDP）年平均增长速度根据经济普查的修订数计算。</w:t>
      </w:r>
    </w:p>
    <w:p w14:paraId="4454F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3、恩格尔系数是指居民食品消费支出占全部消费支出的比重。</w:t>
      </w:r>
    </w:p>
    <w:p w14:paraId="53787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4、规模以上工业企业是指全部国有及年主营业务收入500万元以上的非国有独立核算工业企业；限额以上批发零售企业是指年销售额2000万元及以上批发企业和年销售额500万元及以上零售企业。</w:t>
      </w:r>
    </w:p>
    <w:p w14:paraId="4FC2C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5、公报中涉及物价、城乡居民收支、农产品产量的相关指标由国家统计局云南调查总队提供。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1105"/>
    <w:rsid w:val="3E890D2D"/>
    <w:rsid w:val="50DC6F21"/>
    <w:rsid w:val="6A9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6142</Words>
  <Characters>7819</Characters>
  <Lines>0</Lines>
  <Paragraphs>0</Paragraphs>
  <TotalTime>36</TotalTime>
  <ScaleCrop>false</ScaleCrop>
  <LinksUpToDate>false</LinksUpToDate>
  <CharactersWithSpaces>7868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2024-12-31T00:54:00Z</dcterms:created>
  <dc:creator>zwj</dc:creator>
  <cp:lastModifiedBy>GBB</cp:lastModifiedBy>
  <dcterms:modified xsi:type="dcterms:W3CDTF">2024-12-31T01:36:01Z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eyJoZGlkIjoiOWIwN2NiNmYwMTVlMDhlZTM1MDJmZWNjZDZmNDU5ZWYiLCJ1c2VySWQiOiI0MjY1NjM5MzEifQ==</vt:lpwstr>
  </property>
  <property fmtid="{D5CDD505-2E9C-101B-9397-08002B2CF9AE}" pid="4" name="ICV">
    <vt:lpwstr>0940B7A548FD430C8F904621A0625D16_13</vt:lpwstr>
  </property>
</Properties>
</file>