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方正黑体简体"/>
          <w:i w:val="0"/>
          <w:iCs w:val="0"/>
          <w:strike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方正黑体简体"/>
          <w:i w:val="0"/>
          <w:iCs w:val="0"/>
          <w:strike w:val="0"/>
          <w:color w:val="auto"/>
          <w:kern w:val="0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方正黑体简体"/>
          <w:i w:val="0"/>
          <w:iCs w:val="0"/>
          <w:strike w:val="0"/>
          <w:color w:val="auto"/>
          <w:kern w:val="0"/>
          <w:sz w:val="32"/>
          <w:szCs w:val="32"/>
          <w:u w:val="none"/>
          <w:lang w:val="en-US" w:eastAsia="zh-CN"/>
        </w:rPr>
        <w:t>2</w:t>
      </w:r>
    </w:p>
    <w:p>
      <w:pPr>
        <w:widowControl/>
        <w:jc w:val="center"/>
        <w:rPr>
          <w:rFonts w:hint="eastAsia" w:ascii="黑体" w:hAnsi="宋体" w:eastAsia="黑体" w:cs="仿宋_GB2312"/>
          <w:i w:val="0"/>
          <w:iCs w:val="0"/>
          <w:strike w:val="0"/>
          <w:color w:val="auto"/>
          <w:kern w:val="0"/>
          <w:sz w:val="32"/>
          <w:szCs w:val="32"/>
          <w:u w:val="none"/>
        </w:rPr>
      </w:pPr>
      <w:r>
        <w:rPr>
          <w:rFonts w:hint="eastAsia" w:ascii="黑体" w:hAnsi="宋体" w:eastAsia="黑体" w:cs="仿宋_GB2312"/>
          <w:i w:val="0"/>
          <w:iCs w:val="0"/>
          <w:strike w:val="0"/>
          <w:color w:val="auto"/>
          <w:kern w:val="0"/>
          <w:sz w:val="32"/>
          <w:szCs w:val="32"/>
          <w:u w:val="none"/>
        </w:rPr>
        <w:t>送评材料一览表（贴于材料封面）</w:t>
      </w:r>
    </w:p>
    <w:p>
      <w:pPr>
        <w:widowControl/>
        <w:jc w:val="center"/>
        <w:rPr>
          <w:rFonts w:hint="eastAsia" w:ascii="黑体" w:hAnsi="宋体" w:eastAsia="黑体" w:cs="仿宋_GB2312"/>
          <w:i w:val="0"/>
          <w:iCs w:val="0"/>
          <w:strike w:val="0"/>
          <w:color w:val="auto"/>
          <w:kern w:val="0"/>
          <w:sz w:val="32"/>
          <w:szCs w:val="32"/>
          <w:u w:val="none"/>
        </w:rPr>
      </w:pPr>
    </w:p>
    <w:p>
      <w:pPr>
        <w:widowControl/>
        <w:jc w:val="left"/>
        <w:rPr>
          <w:rFonts w:hint="eastAsia" w:asciiTheme="minorEastAsia" w:hAnsiTheme="minorEastAsia" w:eastAsiaTheme="minorEastAsia" w:cstheme="minorEastAsia"/>
          <w:i w:val="0"/>
          <w:iCs w:val="0"/>
          <w:strike w:val="0"/>
          <w:color w:val="auto"/>
          <w:kern w:val="0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trike w:val="0"/>
          <w:color w:val="auto"/>
          <w:kern w:val="0"/>
          <w:sz w:val="24"/>
          <w:u w:val="none"/>
        </w:rPr>
        <w:t>单位：                      专业：</w:t>
      </w:r>
      <w:r>
        <w:rPr>
          <w:rFonts w:hint="eastAsia" w:asciiTheme="minorEastAsia" w:hAnsiTheme="minorEastAsia" w:eastAsiaTheme="minorEastAsia" w:cstheme="minorEastAsia"/>
          <w:i w:val="0"/>
          <w:iCs w:val="0"/>
          <w:strike w:val="0"/>
          <w:color w:val="auto"/>
          <w:kern w:val="0"/>
          <w:sz w:val="24"/>
          <w:u w:val="none"/>
        </w:rPr>
        <w:tab/>
      </w:r>
      <w:r>
        <w:rPr>
          <w:rFonts w:hint="eastAsia" w:asciiTheme="minorEastAsia" w:hAnsiTheme="minorEastAsia" w:eastAsiaTheme="minorEastAsia" w:cstheme="minorEastAsia"/>
          <w:i w:val="0"/>
          <w:iCs w:val="0"/>
          <w:strike w:val="0"/>
          <w:color w:val="auto"/>
          <w:kern w:val="0"/>
          <w:sz w:val="24"/>
          <w:u w:val="none"/>
        </w:rPr>
        <w:t xml:space="preserve">             申报资格：</w:t>
      </w:r>
      <w:r>
        <w:rPr>
          <w:rFonts w:hint="eastAsia" w:asciiTheme="minorEastAsia" w:hAnsiTheme="minorEastAsia" w:eastAsiaTheme="minorEastAsia" w:cstheme="minorEastAsia"/>
          <w:i w:val="0"/>
          <w:iCs w:val="0"/>
          <w:strike w:val="0"/>
          <w:color w:val="auto"/>
          <w:kern w:val="0"/>
          <w:sz w:val="24"/>
          <w:u w:val="none"/>
          <w:lang w:eastAsia="zh-CN"/>
        </w:rPr>
        <w:t>正</w:t>
      </w:r>
      <w:r>
        <w:rPr>
          <w:rFonts w:hint="eastAsia" w:asciiTheme="minorEastAsia" w:hAnsiTheme="minorEastAsia" w:eastAsiaTheme="minorEastAsia" w:cstheme="minorEastAsia"/>
          <w:i w:val="0"/>
          <w:iCs w:val="0"/>
          <w:strike w:val="0"/>
          <w:color w:val="auto"/>
          <w:kern w:val="0"/>
          <w:sz w:val="24"/>
          <w:u w:val="none"/>
        </w:rPr>
        <w:t>高级统计师</w:t>
      </w:r>
    </w:p>
    <w:tbl>
      <w:tblPr>
        <w:tblStyle w:val="3"/>
        <w:tblW w:w="9120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720"/>
        <w:gridCol w:w="900"/>
        <w:gridCol w:w="420"/>
        <w:gridCol w:w="840"/>
        <w:gridCol w:w="1080"/>
        <w:gridCol w:w="360"/>
        <w:gridCol w:w="720"/>
        <w:gridCol w:w="416"/>
        <w:gridCol w:w="304"/>
        <w:gridCol w:w="176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姓   名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参加工作</w:t>
            </w:r>
          </w:p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时    间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最高学历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取得时间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毕业院校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所学专业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现从事专业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本 专 业</w:t>
            </w:r>
          </w:p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工作年限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现有专业技术资格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取得资格</w:t>
            </w:r>
          </w:p>
          <w:p>
            <w:pPr>
              <w:widowControl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 xml:space="preserve"> 时间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序号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材料目录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规定份数</w:t>
            </w:r>
          </w:p>
        </w:tc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实际份数</w:t>
            </w:r>
          </w:p>
        </w:tc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1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trike w:val="0"/>
                <w:color w:val="auto"/>
                <w:sz w:val="24"/>
                <w:u w:val="none"/>
              </w:rPr>
              <w:t>《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strike w:val="0"/>
                <w:color w:val="auto"/>
                <w:sz w:val="24"/>
                <w:u w:val="none"/>
              </w:rPr>
              <w:t>专业技术职称申报评审表</w:t>
            </w:r>
            <w:r>
              <w:rPr>
                <w:rFonts w:hint="eastAsia" w:ascii="黑体" w:hAnsi="黑体" w:eastAsia="黑体" w:cs="黑体"/>
                <w:i w:val="0"/>
                <w:iCs w:val="0"/>
                <w:strike w:val="0"/>
                <w:color w:val="auto"/>
                <w:sz w:val="24"/>
                <w:u w:val="none"/>
              </w:rPr>
              <w:t>》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b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仿宋_GB2312" w:eastAsia="黑体" w:cs="仿宋_GB2312"/>
                <w:b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公示情况相关材料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b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仿宋_GB2312" w:eastAsia="黑体" w:cs="仿宋_GB2312"/>
                <w:b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身份证、毕业证书、学历</w:t>
            </w:r>
            <w:r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认证材料、</w:t>
            </w: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资格证书、聘用合同（或聘书）、培训（进修）证书、证明、获奖证书等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b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仿宋_GB2312" w:eastAsia="黑体" w:cs="仿宋_GB2312"/>
                <w:b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eastAsia="zh-CN"/>
              </w:rPr>
              <w:t>业绩成果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仿宋_GB2312" w:eastAsia="黑体" w:cs="仿宋_GB2312"/>
                <w:b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黑体" w:hAnsi="仿宋_GB2312" w:eastAsia="黑体" w:cs="仿宋_GB2312"/>
                <w:b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eastAsia="zh-CN"/>
              </w:rPr>
              <w:t>科研成果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仿宋_GB2312" w:eastAsia="黑体" w:cs="仿宋_GB2312"/>
                <w:b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黑体" w:hAnsi="仿宋_GB2312" w:eastAsia="黑体" w:cs="仿宋_GB2312"/>
                <w:b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宋体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其他材料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b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仿宋_GB2312" w:eastAsia="黑体" w:cs="仿宋_GB2312"/>
                <w:b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本人认为对评审</w:t>
            </w:r>
          </w:p>
          <w:p>
            <w:pPr>
              <w:widowControl/>
              <w:jc w:val="center"/>
              <w:rPr>
                <w:rFonts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黑体" w:hAnsi="仿宋_GB2312" w:eastAsia="黑体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有价值的材料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说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明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）送评材料使用复印件的，必须经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eastAsia="zh-CN"/>
              </w:rPr>
              <w:t>本人所在单位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对原件进行审验并签章。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）填写《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trike w:val="0"/>
                <w:color w:val="auto"/>
                <w:sz w:val="24"/>
                <w:u w:val="none"/>
              </w:rPr>
              <w:t>专业技术职称申报评审表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》时，各级人事（职改）部门必须签署明确的推荐意见、推荐日期、经办人姓名，并加盖各级人事（职改）部门公章。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）填写《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trike w:val="0"/>
                <w:color w:val="auto"/>
                <w:sz w:val="24"/>
                <w:u w:val="none"/>
              </w:rPr>
              <w:t>专业技术职称申报评审表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》中的业务自传时，必须如实反映本人履现职以来专业知识水平、技术水平、业务能力、工作实绩等内容，单位必须对其有明确的审核意见。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）填写《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trike w:val="0"/>
                <w:color w:val="auto"/>
                <w:sz w:val="24"/>
                <w:u w:val="none"/>
              </w:rPr>
              <w:t>专业技术职称申报评审表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》时，必须按年度考核和聘期届满考核的结果，如实填入考核登记栏目并加盖单位人事主管部门公章。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kern w:val="0"/>
                <w:sz w:val="24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sz w:val="24"/>
                <w:u w:val="none"/>
              </w:rPr>
              <w:t>评审结束后，除《</w:t>
            </w:r>
            <w:r>
              <w:rPr>
                <w:rFonts w:hint="eastAsia" w:ascii="仿宋_GB2312" w:hAnsi="仿宋_GB2312" w:eastAsia="仿宋_GB2312" w:cs="仿宋_GB2312"/>
                <w:bCs/>
                <w:i w:val="0"/>
                <w:iCs w:val="0"/>
                <w:strike w:val="0"/>
                <w:color w:val="auto"/>
                <w:sz w:val="24"/>
                <w:u w:val="none"/>
              </w:rPr>
              <w:t>专业技术职称申报评审表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trike w:val="0"/>
                <w:color w:val="auto"/>
                <w:sz w:val="24"/>
                <w:u w:val="none"/>
              </w:rPr>
              <w:t>》外，个人其他评审申报材料不予退还，请在申报前自行备份。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iCs w:val="0"/>
          <w:strike w:val="0"/>
          <w:color w:val="auto"/>
          <w:kern w:val="0"/>
          <w:sz w:val="24"/>
          <w:u w:val="none"/>
        </w:rPr>
      </w:pPr>
    </w:p>
    <w:p>
      <w:pPr>
        <w:ind w:firstLine="480" w:firstLineChars="200"/>
      </w:pPr>
      <w:r>
        <w:rPr>
          <w:rFonts w:hint="eastAsia" w:ascii="仿宋_GB2312" w:hAnsi="仿宋_GB2312" w:eastAsia="仿宋_GB2312" w:cs="仿宋_GB2312"/>
          <w:i w:val="0"/>
          <w:iCs w:val="0"/>
          <w:strike w:val="0"/>
          <w:color w:val="auto"/>
          <w:kern w:val="0"/>
          <w:sz w:val="24"/>
          <w:u w:val="none"/>
        </w:rPr>
        <w:t>联系人：                           联系电话（手机）：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301E"/>
    <w:rsid w:val="0506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2019-10-16T02:44:00Z</dcterms:created>
  <dc:creator>易水波</dc:creator>
  <cp:lastModifiedBy>易水波</cp:lastModifiedBy>
  <dcterms:modified xsi:type="dcterms:W3CDTF">2019-10-16T02:44:53Z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