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strike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trike w:val="0"/>
          <w:color w:val="auto"/>
          <w:sz w:val="44"/>
          <w:szCs w:val="44"/>
          <w:u w:val="none"/>
          <w:lang w:val="en-US" w:eastAsia="zh-CN"/>
        </w:rPr>
        <w:t>2021年云南省正高级统计师职称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strike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trike w:val="0"/>
          <w:color w:val="auto"/>
          <w:sz w:val="44"/>
          <w:szCs w:val="44"/>
          <w:u w:val="none"/>
          <w:lang w:val="en-US" w:eastAsia="zh-CN"/>
        </w:rPr>
        <w:t>评价基本标准条件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strike w:val="0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一、基本条件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一）拥护中国共产党的路线、方针、政策，遵守中华人民共和国宪法和法律。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（二）具有良好的职业道德和敬业精神，认真履行岗位职责，积极承担并完成本职工作。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（三）履现职以来，年度考核均为合格（称职）及以上。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（四）专业技术人员继续教育情况符合国家和我省的相关规定，并达到本行业的要求。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二、学历和资历条件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获得大学本科及以上学历，取得高级统计师职称后聘任满5年（计算日期截止到2021年11月）。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三、评审条件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评审正高级统计师,除符合上述基本条件以及学历资历条件外，还须同时具备下列条件：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一）具有系统的统计理论知识和实践经验，在统计领域内和省内外同行专家中有较高的知名度，为本地区、本部门、本单位学术技术带头人。在指导、培养中青年学术技术骨干方面做出突出贡献，发挥了较强的引领和示范作用，全面掌握国内外统计科学方法和发展趋势，熟悉统计专业国内外有关前沿理论的运用情况，熟悉与本专业有关的法律、法规及规章,具有较高的政策理论水平，较强的分析研判能力和解决实际问题的能力，能为本地区、本部门、本单位统计发展提供决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（二）履现职期间，业绩成果需具备下列条件之一：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1.作为主要负责人，组织制定过统计方法制度、统计调查方案2个，从事统计数据的搜集、整理、分析、统计核算和统计分析研究工作7年以上；并独撰或以第一作者(通讯作者），在本专业公开发行核心期刊发表专业学术论文2篇以上（或公开出版统计专业学术著作1部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2.参与组织实施国家主管部门布置的大型普查（或大型专项调查）1次或（大、中型）企事业单位的大型统计调查工作3次以上；并独撰或以第一作者(通讯作者），在本专业公开发行核心期刊发表专业学术论文2篇以上（或公开出版统计专业学术著作1部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3.作为主要参与者，出版统计资料汇编、年鉴等年度统计成果类书籍3次以上；并独撰或以第一作者(通讯作者），在本专业公开发行核心期刊发表专业学术论文2篇以上（或公开出版统计专业学术著作1部以上）。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4</w:t>
      </w: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参与省级以上主管部门下达的社会、经济、统计科研课题研究项目2项以上，已结题验收并获奖；其中：国家级课题为前5位参与者，省级课题为前3位参与者。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（三）履现职期间，科研成果需具备下列条件之一：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1.获得省（部）级科研成果三等奖以上奖项（主要完成人）。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2.作为主要成员，组织实施国家主管部门布置的大型普查（或大型专项调查）项目，取得较好效果，获得国家级先进个人1次或省级先进个人2次</w:t>
      </w:r>
      <w:r>
        <w:rPr>
          <w:rFonts w:hint="eastAsia" w:ascii="仿宋_GB2312" w:hAnsi="仿宋_GB2312" w:eastAsia="仿宋_GB2312" w:cs="方正仿宋简体"/>
          <w:i w:val="0"/>
          <w:iCs w:val="0"/>
          <w:strike w:val="0"/>
          <w:dstrike w:val="0"/>
          <w:color w:val="auto"/>
          <w:sz w:val="32"/>
          <w:szCs w:val="32"/>
          <w:u w:val="none"/>
          <w:lang w:eastAsia="zh-CN"/>
        </w:rPr>
        <w:t>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3.作为主要执笔人（前3位）撰写的统计分析报告，在国家主管部门专业评比获三等奖以上2篇或省级主管部门专业评比获二等奖以上3篇。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四、本条件有关词语和特定概念解释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一）涉及的业绩成果、科研成果，应为聘任高级统计师职称后取得。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（二）凡冠有“以上”的，均含本级（或本数量）。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（三）同一事项多次获奖的，以其中最高奖项为准。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仿宋_GB2312" w:eastAsia="仿宋_GB2312" w:cs="方正仿宋简体"/>
          <w:i w:val="0"/>
          <w:iCs w:val="0"/>
          <w:strike w:val="0"/>
          <w:color w:val="auto"/>
          <w:sz w:val="32"/>
          <w:szCs w:val="32"/>
          <w:u w:val="none"/>
          <w:lang w:eastAsia="zh-CN"/>
        </w:rPr>
        <w:t>（四）企业划分标准按照国家统计局《关于印发统计上大中小微型企业划分办法的通知》执行。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61"/>
    <w:rsid w:val="00833961"/>
    <w:rsid w:val="162F52CC"/>
    <w:rsid w:val="18C52E1F"/>
    <w:rsid w:val="24180DDF"/>
    <w:rsid w:val="53050D37"/>
    <w:rsid w:val="560270F9"/>
    <w:rsid w:val="56D81FF6"/>
    <w:rsid w:val="620C3375"/>
    <w:rsid w:val="64E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2019-11-19T01:10:00Z</dcterms:created>
  <dc:creator>易水波</dc:creator>
  <cp:lastModifiedBy>Administrator</cp:lastModifiedBy>
  <cp:lastPrinted>2020-08-27T09:45:00Z</cp:lastPrinted>
  <dcterms:modified xsi:type="dcterms:W3CDTF">2021-10-19T07:16:05Z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